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/Шабалин А. 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технологии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«Компьютерные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«Компьютерные технологии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коммуникации</w:t>
            </w:r>
          </w:p>
          <w:p>
            <w:pPr>
              <w:jc w:val="center"/>
              <w:spacing w:after="0" w:line="240" w:lineRule="auto"/>
              <w:rPr>
                <w:sz w:val="22"/>
                <w:szCs w:val="22"/>
              </w:rPr>
            </w:pPr>
            <w:r>
              <w:rPr>
                <w:rFonts w:ascii="Times New Roman" w:hAnsi="Times New Roman" w:cs="Times New Roman"/>
                <w:color w:val="#000000"/>
                <w:sz w:val="22"/>
                <w:szCs w:val="22"/>
              </w:rPr>
              <w:t> Введение в коммуникационные специальности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Компьютерная графика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системы и технологии обработки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Информация, информационные ресурсы и потоки. Информатизация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Современные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Архитектура ПК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Установка ОС MS Windows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Установка ОС Linux и первичные навыки работы в ней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Создание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Роль информации и систем управления информацией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Системы управления  базами данных.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Прикладное программное обеспечение деятельности специалиста по 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Классификация программного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Графические редакторы. Настольные издательские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Стандартные приложения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Создание комплексных документов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Использование возможностей MS  Excel для статистической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и оформление презентации в программе PowerPoint.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Работа в графическом редакторе Paint.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Программное обеспечение для социологических 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и сетевые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Компьютерные сети.  Введение в Internet-рекламу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Реклама в списках рассылки, телеконференциях, социальных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Сайт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Язык разметки гипертекста HTML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Сетевое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Электронная почта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Организация работы специалиста в сфере рекламы и связей с общественностью в интернете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Понятие беспроводной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78.1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Информация, информационные ресурсы и потоки. Информатизация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информации. Свойства информации: ценность, актуальность,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достоверность, полнота. Роль информации и систем управления информацией в рекламе и связях с общественностью. Докомпьютерные способы работы с информацией. Современные требования к информации. Информационные ресурсы и информационный потенциал.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Современные информационные технологии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Научно-технические предпосылки эпохи компьютерных технологий. Определение информационной технологии. Классификация информационных технологий по функциям и зонам управления, их особенности. Традиционные информационные технологии. Составные части современных информационных технологий: офисная технология, системы управления базами данных, телекоммуникации и мультимедийные технологии. Автоматизированные информационные технологии. Компьютер как инструмент работы с информацией. Преимущества компьютера перед другими способами работы с информацией.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Системы управления  базами данных.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объекта, данного. Определение базы данных. Модели баз данных: реляционная, иерархическая, сетевая. Реляционные базы данных.  Понятие файла, записи, поля. Определение СУБД. Основные объекты СУБД: таблица, форма, запрос, отчет. Системы и языки запросов; методы защиты баз данных. Методы сбора, обработки и хранения данных. Заполнение базы данных. Распределенные базы данных. Централизованные и децентрализованные БД. Проектирование автоматизированных информационных технологий; внедрение; развитие.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Классификация программного обеспечения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Системное программное обеспечение. Операционные системы. Прикладное программное обеспечение. Текстовый процессор Microsoft Word. Табличный процессор Microsoft Excel. Основные приемы работы в Microsoft Excel. Пример вычислений. Деловая графика в Microsoft Excel. Статистический анализ данных в Excel. Статистические функции. Пакет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Программное обеспечение для социологических и маркетинговых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 Программное обеспечение для медиаисследований и медиапланирования. Применение пакета статистического анализа  SPSS в исследованиях. Программы подготовки электронных презентаций. Обзор программ разработки презентаций. Подготовка электронных презентаций в Microsoft Power Point.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Графические редакторы. Настольные издательские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Растровая и векторная компьютерная графика. Достоинства, недостатки, область применения. Основные приемы работы. Обзор программ макетирования и верстки. Создание публикации. Верстка рекламных каталогов. Графические возможности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Компьютерные сети.  Введение в Internet-рекламу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Локальные компьютерные сети. Глобальная информационная сеть Internet. Адресация в Internet. Подключение к Internet. Информационные ресурсы (службы) Internet. Сети Intranet. Особенности рекламы в Internet. Аудитория потребителей Internet-рекламы в России.  Состояние рынка электронной коммерции и Internet-рекламы. Контекстная реклама.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Реклама в списках рассылки, телеконференциях, социальных сетях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с помощью электронной (e-mail) рассылки. Реклама в телеконференциях. Рекламные носители в Internet. Баннер – основной рекламный носитель. Эффективность баннера. Интерактивные баннеры. Баннерные сети. Формы оплаты за баннерную рекламу. Реклама в текстовых блоках. Другие рекламные носители. Таргетинг рекламы в Internet.</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Сайт компании</w:t>
            </w:r>
          </w:p>
        </w:tc>
      </w:tr>
      <w:tr>
        <w:trPr>
          <w:trHeight w:hRule="exact" w:val="396.6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Бизнес-модели сайтов. Позиционирование сайта. Построение 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структуры сайта. Разработка дизайна сайта. Информационное наполнение сайта. Методы продвижения сайта в Internet. Public Relations. Возможности и эффективные инструменты e-PR. Исследования в Интернете. Связи с прессой в режиме online. PR-кампания в Интернете. Корпоративный сайт как инструмент e-PR.</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Архитектура ПК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область применения ЭВМ. Классификация ЭВМ. Архитектура ПК. Создание архива файла. Разархивирование информации. Выполнение операций с каталогами и файлами посредством файлового менеджера. Создание архива и помещение в него файла.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Установка ОС MS Windows и первичные навыки работы в ней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Основными объекты рабочего стола – папки «Мой компьютер», «Сетевое окружение», «Корзина» и панелью задач, их внешний вид и содержание. Жесткие диски. Устройства со съемными носителями.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Установка ОС Linux и первичные навыки работы в ней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навыки работы в операционной системе Linux. Перечень команд: Chvt, login, Logout, shutdown. Параметры. Переназначение пароля пользователя. Изменение учетных записей пользователей. Удаление учетных записей пользователя.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Создание базы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Роль информации и систем управления информацией в рекламе и связях с общественностью</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потоки в организациях, их структура и характеристика (вид информации, мощность потока, необходимость защиты). Предпосылки и последствия информатизации. Понятие информационного ресурса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Системы управления  базами данных. Основные понятия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базы данных. Модели баз данных: реляционная, иерархическая, сетевая. Реляционные базы данных.  Понятие файла, записи, поля. Методы сбора, обработки и хранения данных. Заполнение базы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Стандартные приложения Windows</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команды и принципы работы. Операционная система Windows. Операции с объектами Windows.</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Создание комплексных документов в MS Word</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и сохранение текста в Microsoft Word. Форматирование текста. Разметка страницы. Вставка номеров страниц. Работа с таблицами в Microsoft Word. Вставка рисунка. Вставка формул. Создание текстового документа, набор и редактирование текста. Сохранение документа. Редактирование документа. Вставка в документ таблицы, рисунка, формулы.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Использование возможностей MS  Excel для статистической обработки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простой таблицы. Создание, заполнение, редактирование электронной таблицы.</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Создание и оформление презентации в программе PowerPoint.</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Навыки работы с приложением MicrosoftOffice  MicrosoftPowerPoint для создания профессионально оформленных презентаций.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Работа в графическом редакторе Paint.</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современном допечатном процессе и необходимых компонентах компьютерного цикла: программы создания и обработки векторной и растровой графики; программы макетирования и верстки печатных материалов. Стандартная программа Paint как компонент  Windows, которая позволяет создавать рисунки на пустом листе или поверх других изображений.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Программное обеспечение для социологических и маркетинговых исследований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для сбора рекламной информации. Программное обеспечение для анализа рекламной информации.</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Язык разметки гипертекста HTML</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клиент-сервер. Запросы клиента и ответы сервера. Распределенная обработка данных. Гиперссылки. Свойства, методы и события тегов.</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Работа в глобальной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Открытие и чтение страницы по ее адресу, просмотр каталогов. Поиск страниц в интернет по запросу в информационно- поисковой системе. Доступ к ресурсам Интернет, техника работы с Web-браузером. Освоение приемов поиска и правил составления запросов.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15. Сетевое программное обеспечение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характеристики сетевых операционных систем. Протоколы управления. Программное обеспечение сетевых ОС.  Узлы сети.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16. Электронная почта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отправки электронных писем. Базой данных документов, записей назначенных встреч, новостей. Преимущества электронной  почты.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17. Организация работы специалиста в сфере рекламы и связей с общественностью в интернете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поисковых запросов. Выявление ядра поисковых запросов. Проектирование структуры интернет-ресурса. Методы распределения ответственности исполнителей.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18. Понятие беспроводной связи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и производственные спецификации беспроводной передачи данных. Беспроводные персональные сети. История стандартов и спецификаций. Скорость и устойчивость передачи данных. Основные уязвимости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технологии  в рекламе и связях с общественностью» / Шабалин А. 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PR</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Тишкова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978-5-9614-2051-7.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http://www.iprbookshop.ru/68014.html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Граничин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978-5-94774-986-1.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http://www.iprbookshop.ru/57379.html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основе</w:t>
            </w:r>
            <w:r>
              <w:rPr/>
              <w:t xml:space="preserve"> </w:t>
            </w:r>
            <w:r>
              <w:rPr>
                <w:rFonts w:ascii="Times New Roman" w:hAnsi="Times New Roman" w:cs="Times New Roman"/>
                <w:color w:val="#000000"/>
                <w:sz w:val="24"/>
                <w:szCs w:val="24"/>
              </w:rPr>
              <w:t>современных</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978-5-4487-0090-3.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http://www.iprbookshop.ru/67375.html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2023-2024_ФГОС3++2023_Бак-ЗФО-РСО(23)_plx_Компьютерные технологии  в рекламе и связях с общественностью</dc:title>
  <dc:creator>FastReport.NET</dc:creator>
</cp:coreProperties>
</file>